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FD1B" w14:textId="77777777" w:rsidR="00016041" w:rsidRPr="003550C2" w:rsidRDefault="00B74E15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b/>
          <w:color w:val="222222"/>
          <w:sz w:val="28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b/>
          <w:color w:val="222222"/>
          <w:sz w:val="28"/>
          <w:szCs w:val="24"/>
          <w:lang w:eastAsia="en-AU"/>
        </w:rPr>
        <w:t xml:space="preserve">Rediscovering the land through </w:t>
      </w:r>
      <w:r w:rsidR="00CE6675" w:rsidRPr="003550C2">
        <w:rPr>
          <w:rFonts w:asciiTheme="minorHAnsi" w:eastAsia="Times New Roman" w:hAnsiTheme="minorHAnsi" w:cs="Arial"/>
          <w:b/>
          <w:color w:val="222222"/>
          <w:sz w:val="28"/>
          <w:szCs w:val="24"/>
          <w:lang w:eastAsia="en-AU"/>
        </w:rPr>
        <w:t xml:space="preserve">non-indigenous </w:t>
      </w:r>
      <w:r w:rsidRPr="003550C2">
        <w:rPr>
          <w:rFonts w:asciiTheme="minorHAnsi" w:eastAsia="Times New Roman" w:hAnsiTheme="minorHAnsi" w:cs="Arial"/>
          <w:b/>
          <w:color w:val="222222"/>
          <w:sz w:val="28"/>
          <w:szCs w:val="24"/>
          <w:lang w:eastAsia="en-AU"/>
        </w:rPr>
        <w:t>Australian Art</w:t>
      </w:r>
    </w:p>
    <w:p w14:paraId="5899DE02" w14:textId="77777777" w:rsidR="00016041" w:rsidRPr="003550C2" w:rsidRDefault="00016041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21E6CD78" w14:textId="77777777" w:rsidR="00016041" w:rsidRPr="003550C2" w:rsidRDefault="003550C2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b/>
          <w:color w:val="222222"/>
          <w:szCs w:val="24"/>
          <w:lang w:eastAsia="en-AU"/>
        </w:rPr>
      </w:pPr>
      <w:r>
        <w:rPr>
          <w:rFonts w:asciiTheme="minorHAnsi" w:eastAsia="Times New Roman" w:hAnsiTheme="minorHAnsi" w:cs="Arial"/>
          <w:b/>
          <w:color w:val="222222"/>
          <w:szCs w:val="24"/>
          <w:lang w:eastAsia="en-AU"/>
        </w:rPr>
        <w:t>Chris Dalton</w:t>
      </w:r>
    </w:p>
    <w:p w14:paraId="2E6526CC" w14:textId="77777777" w:rsidR="00016041" w:rsidRPr="003550C2" w:rsidRDefault="00016041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27C9638A" w14:textId="5636D37E" w:rsidR="00901CF4" w:rsidRDefault="00901CF4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u w:val="single"/>
          <w:lang w:eastAsia="en-AU"/>
        </w:rPr>
      </w:pPr>
      <w:r>
        <w:rPr>
          <w:rFonts w:asciiTheme="minorHAnsi" w:eastAsia="Times New Roman" w:hAnsiTheme="minorHAnsi" w:cs="Arial"/>
          <w:color w:val="222222"/>
          <w:szCs w:val="24"/>
          <w:u w:val="single"/>
          <w:lang w:eastAsia="en-AU"/>
        </w:rPr>
        <w:t xml:space="preserve">Abstract </w:t>
      </w:r>
    </w:p>
    <w:p w14:paraId="798E2E68" w14:textId="73FC729B" w:rsidR="00016041" w:rsidRPr="003550C2" w:rsidRDefault="00016041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The public policy framework that shapes </w:t>
      </w:r>
      <w:r w:rsidR="00201C8C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environmental management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laws reflects how we 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perceive the world and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value the land</w:t>
      </w:r>
      <w:r w:rsidR="000C600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. </w:t>
      </w:r>
      <w:r w:rsidR="007E424B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0C600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This paper explores what those perceptions 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and values </w:t>
      </w:r>
      <w:r w:rsidR="000C600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might be, as seen through the eyes of non-indigenous Australian artists.</w:t>
      </w:r>
    </w:p>
    <w:p w14:paraId="5E9744DD" w14:textId="77777777" w:rsidR="00C61F5E" w:rsidRPr="003550C2" w:rsidRDefault="00C61F5E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6C39C081" w14:textId="77777777" w:rsidR="00A66857" w:rsidRPr="003550C2" w:rsidRDefault="00FE21B4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Th</w:t>
      </w:r>
      <w:r w:rsidR="00D47FC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eir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7D6CB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art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is </w:t>
      </w:r>
      <w:r w:rsidR="0074461B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rich</w:t>
      </w:r>
      <w:r w:rsidR="00F219EE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, but presents ambiguous and contradictory insights into Australia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.  For example:</w:t>
      </w:r>
    </w:p>
    <w:p w14:paraId="7E9AF61E" w14:textId="77777777" w:rsidR="0072222C" w:rsidRPr="003550C2" w:rsidRDefault="0072222C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19E0D469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</w:t>
      </w:r>
      <w:r w:rsidR="007D6CB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FE21B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vast </w:t>
      </w:r>
      <w:r w:rsidR="0088051E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flat </w:t>
      </w:r>
      <w:r w:rsidR="00FE21B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monotonous </w:t>
      </w:r>
      <w:r w:rsidR="007D6CB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land</w:t>
      </w:r>
      <w:r w:rsidR="00FE21B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devoid of features</w:t>
      </w:r>
      <w:r w:rsidR="0078568E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(Frome: First view of the salt desert – called Lake Torrens, 1843)</w:t>
      </w:r>
    </w:p>
    <w:p w14:paraId="61418F31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land that kills (Gill: Grim Evidence, no date)</w:t>
      </w:r>
    </w:p>
    <w:p w14:paraId="2B1F3CD8" w14:textId="77777777" w:rsidR="00A66857" w:rsidRPr="003550C2" w:rsidRDefault="00A66857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Arcadian woodlands (Long: Spirit of the plains, 1897)</w:t>
      </w:r>
    </w:p>
    <w:p w14:paraId="686DEF7A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western civilised Brisbane (Rivers: Under the jacaranda, 1903)</w:t>
      </w:r>
    </w:p>
    <w:p w14:paraId="5C890052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H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eroic Australians in an alien environment (Drysdale: Man feeding his dog, 1941)</w:t>
      </w:r>
    </w:p>
    <w:p w14:paraId="0EDE444D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barren </w:t>
      </w:r>
      <w:r w:rsidR="00FE21B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land populated by carcases</w:t>
      </w:r>
      <w:r w:rsidR="00B2781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(Nolan: Drought, 1962)</w:t>
      </w:r>
    </w:p>
    <w:p w14:paraId="7FEEF0C5" w14:textId="77777777" w:rsidR="0072222C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</w:t>
      </w:r>
      <w:r w:rsidR="00B2781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battlefield where only the fittest survive (Pugh: Wild Dog, 1964)</w:t>
      </w:r>
    </w:p>
    <w:p w14:paraId="0C97BB9E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T</w:t>
      </w:r>
      <w:r w:rsidR="0072222C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he centre of life (Olsen: Life Approaching Lake Eyre, 1978)</w:t>
      </w:r>
    </w:p>
    <w:p w14:paraId="34054E3A" w14:textId="77777777" w:rsidR="005709DF" w:rsidRPr="003550C2" w:rsidRDefault="00EA4637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 c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onfronting d</w:t>
      </w:r>
      <w:r w:rsidR="005709DF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esolation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that offers</w:t>
      </w:r>
      <w:r w:rsidR="005709DF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hope (Boyd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:</w:t>
      </w:r>
      <w:r w:rsidR="005709DF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Crucifixion, Shoalhaven, 1979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-</w:t>
      </w:r>
      <w:r w:rsidR="005709DF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80)</w:t>
      </w:r>
    </w:p>
    <w:p w14:paraId="4A96D8E4" w14:textId="77777777" w:rsidR="00A66857" w:rsidRPr="003550C2" w:rsidRDefault="00BD15C9" w:rsidP="00A66857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E</w:t>
      </w:r>
      <w:r w:rsidR="00201C8C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xquisite beauty (Wolseley: A Journey Near Ormiston Gorge in Search of Rare Grasshoppers, 1980)</w:t>
      </w:r>
    </w:p>
    <w:p w14:paraId="180B8A28" w14:textId="77777777" w:rsidR="00A66857" w:rsidRPr="003550C2" w:rsidRDefault="00A66857" w:rsidP="00A6685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0DBFE685" w14:textId="77777777" w:rsidR="00C61F5E" w:rsidRPr="003550C2" w:rsidRDefault="00F219EE" w:rsidP="00A66857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The land</w:t>
      </w:r>
      <w:r w:rsidR="00FE21B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is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vari</w:t>
      </w:r>
      <w:r w:rsidR="0012053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ously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depicted as </w:t>
      </w:r>
      <w:r w:rsidR="00FE21B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God-forsaken, an enemy to be conquered, </w:t>
      </w:r>
      <w:r w:rsidR="00A6685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hostile, </w:t>
      </w:r>
      <w:r w:rsidR="00FF342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tortured</w:t>
      </w:r>
      <w:r w:rsidR="0012053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,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88051E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 virginal Eden full of promise, </w:t>
      </w:r>
      <w:r w:rsidR="00BA593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womb</w:t>
      </w:r>
      <w:r w:rsidR="00FF342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like</w:t>
      </w:r>
      <w:r w:rsidR="00BA593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, </w:t>
      </w:r>
      <w:r w:rsidR="0088051E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intricate</w:t>
      </w:r>
      <w:r w:rsidR="00FF342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ly</w:t>
      </w:r>
      <w:r w:rsidR="0088051E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beaut</w:t>
      </w:r>
      <w:r w:rsidR="00FF342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iful</w:t>
      </w:r>
      <w:r w:rsidR="00BA593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7D6CB6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and</w:t>
      </w:r>
      <w:r w:rsidR="0012053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a ‘bloody good mate’.</w:t>
      </w:r>
    </w:p>
    <w:p w14:paraId="15FB2275" w14:textId="77777777" w:rsidR="00016041" w:rsidRPr="003550C2" w:rsidRDefault="00016041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5E65A770" w14:textId="77777777" w:rsidR="007D6CB6" w:rsidRPr="003550C2" w:rsidRDefault="007D6CB6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At the heart of 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all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these images is a theme of spiritual relationships, be it one of 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‘</w:t>
      </w:r>
      <w:r w:rsidR="00D018D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domination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’</w:t>
      </w:r>
      <w:r w:rsidR="00D018D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(the subduing of the Earth, and having dominion – John Locke, Second Treatise on Government, 1689), 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‘</w:t>
      </w:r>
      <w:r w:rsidR="00D018D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stewardship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’</w:t>
      </w:r>
      <w:r w:rsidR="00D018D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987762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(human beings legitimately exercise a ‘responsible stewardship’ over nature … so it can worthily accommodate and feed the world’s population, Benedict XVI, 2009)</w:t>
      </w:r>
      <w:r w:rsidR="00D7736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o</w:t>
      </w:r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r 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‘</w:t>
      </w:r>
      <w:r w:rsidR="00D47FC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equality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’</w:t>
      </w:r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(T</w:t>
      </w:r>
      <w:r w:rsidR="00D77367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he natural environment is, however, not merely a resource for the benefit of human beings, but has intrinsic value as a part of God’s creation, UCA, 2006).</w:t>
      </w:r>
    </w:p>
    <w:p w14:paraId="7CD551B8" w14:textId="77777777" w:rsidR="007D6CB6" w:rsidRPr="003550C2" w:rsidRDefault="007D6CB6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1EACFE7A" w14:textId="77777777" w:rsidR="0074461B" w:rsidRPr="003550C2" w:rsidRDefault="007E424B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All these</w:t>
      </w:r>
      <w:r w:rsidR="0074461B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images </w:t>
      </w:r>
      <w:r w:rsidR="00D47FC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can be </w:t>
      </w:r>
      <w:r w:rsidR="00FF342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found</w:t>
      </w:r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in the </w:t>
      </w:r>
      <w:r w:rsidR="00D36535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CSG </w:t>
      </w:r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debate, and </w:t>
      </w:r>
      <w:r w:rsidR="00D47FC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so </w:t>
      </w:r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assist us to recognise </w:t>
      </w:r>
      <w:r w:rsidR="00AF5FDB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how </w:t>
      </w:r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our </w:t>
      </w:r>
      <w:proofErr w:type="gramStart"/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world views</w:t>
      </w:r>
      <w:proofErr w:type="gramEnd"/>
      <w:r w:rsidR="004D783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and values</w:t>
      </w:r>
      <w:r w:rsidR="00D47FC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shape </w:t>
      </w:r>
      <w:r w:rsidR="00FC2098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environmental </w:t>
      </w:r>
      <w:r w:rsidR="00D47FC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legislation.</w:t>
      </w:r>
    </w:p>
    <w:p w14:paraId="6DAB40E5" w14:textId="77777777" w:rsidR="0074461B" w:rsidRPr="003550C2" w:rsidRDefault="0074461B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48C5DB82" w14:textId="0AFD8E2B" w:rsidR="00016041" w:rsidRPr="00901CF4" w:rsidRDefault="00901CF4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u w:val="single"/>
          <w:lang w:eastAsia="en-AU"/>
        </w:rPr>
      </w:pPr>
      <w:r>
        <w:rPr>
          <w:rFonts w:asciiTheme="minorHAnsi" w:eastAsia="Times New Roman" w:hAnsiTheme="minorHAnsi" w:cs="Arial"/>
          <w:color w:val="222222"/>
          <w:szCs w:val="24"/>
          <w:u w:val="single"/>
          <w:lang w:eastAsia="en-AU"/>
        </w:rPr>
        <w:t>Speaker B</w:t>
      </w:r>
      <w:r w:rsidR="00016041" w:rsidRPr="00901CF4">
        <w:rPr>
          <w:rFonts w:asciiTheme="minorHAnsi" w:eastAsia="Times New Roman" w:hAnsiTheme="minorHAnsi" w:cs="Arial"/>
          <w:color w:val="222222"/>
          <w:szCs w:val="24"/>
          <w:u w:val="single"/>
          <w:lang w:eastAsia="en-AU"/>
        </w:rPr>
        <w:t>iography</w:t>
      </w:r>
    </w:p>
    <w:p w14:paraId="171A3F19" w14:textId="77777777" w:rsidR="00901CF4" w:rsidRDefault="00901CF4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>
        <w:rPr>
          <w:rFonts w:asciiTheme="minorHAnsi" w:eastAsia="Times New Roman" w:hAnsiTheme="minorHAnsi" w:cs="Arial"/>
          <w:color w:val="222222"/>
          <w:szCs w:val="24"/>
          <w:lang w:eastAsia="en-AU"/>
        </w:rPr>
        <w:t>Chris is a</w:t>
      </w:r>
      <w:r w:rsidR="00544B80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PhD candidate researching </w:t>
      </w:r>
      <w:r w:rsidR="008E0D8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“</w:t>
      </w:r>
      <w:r w:rsidR="00544B80" w:rsidRPr="003550C2">
        <w:rPr>
          <w:rFonts w:asciiTheme="minorHAnsi" w:eastAsia="Times New Roman" w:hAnsiTheme="minorHAnsi" w:cs="Arial"/>
          <w:iCs/>
          <w:color w:val="222222"/>
          <w:szCs w:val="24"/>
          <w:lang w:eastAsia="en-AU"/>
        </w:rPr>
        <w:t>How an Australian theology of land can inform the public debate surrounding the Coal Seam Gas Industry</w:t>
      </w:r>
      <w:r w:rsidR="008E0D8D" w:rsidRPr="003550C2">
        <w:rPr>
          <w:rFonts w:asciiTheme="minorHAnsi" w:eastAsia="Times New Roman" w:hAnsiTheme="minorHAnsi" w:cs="Arial"/>
          <w:iCs/>
          <w:color w:val="222222"/>
          <w:szCs w:val="24"/>
          <w:lang w:eastAsia="en-AU"/>
        </w:rPr>
        <w:t>”</w:t>
      </w:r>
      <w:r w:rsidR="00FD7364" w:rsidRPr="003550C2">
        <w:rPr>
          <w:rFonts w:asciiTheme="minorHAnsi" w:eastAsia="Times New Roman" w:hAnsiTheme="minorHAnsi" w:cs="Arial"/>
          <w:iCs/>
          <w:color w:val="222222"/>
          <w:szCs w:val="24"/>
          <w:lang w:eastAsia="en-AU"/>
        </w:rPr>
        <w:t>,</w:t>
      </w:r>
      <w:r w:rsidR="00544B80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funded by the Public and Contextual Theology Strategic Research C</w:t>
      </w:r>
      <w:r w:rsidR="009F4D3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entre, CSU.</w:t>
      </w:r>
      <w:r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 Chris has </w:t>
      </w:r>
      <w:r w:rsidR="00FD736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previously worked in </w:t>
      </w:r>
      <w:r w:rsidR="008E0D8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both </w:t>
      </w:r>
      <w:r w:rsidR="00FD736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the public and private sectors in Australia on </w:t>
      </w:r>
      <w:r w:rsidR="008E0D8D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telecommunications </w:t>
      </w:r>
      <w:r w:rsidR="00FD736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public policy </w:t>
      </w:r>
      <w:r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development for over 25 years. </w:t>
      </w:r>
    </w:p>
    <w:p w14:paraId="446D51D1" w14:textId="77777777" w:rsidR="00901CF4" w:rsidRDefault="00901CF4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6982E1E4" w14:textId="64F35CD3" w:rsidR="00544B80" w:rsidRPr="003550C2" w:rsidRDefault="00901CF4" w:rsidP="00544B80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>
        <w:rPr>
          <w:rFonts w:asciiTheme="minorHAnsi" w:eastAsia="Times New Roman" w:hAnsiTheme="minorHAnsi" w:cs="Arial"/>
          <w:color w:val="222222"/>
          <w:szCs w:val="24"/>
          <w:lang w:eastAsia="en-AU"/>
        </w:rPr>
        <w:lastRenderedPageBreak/>
        <w:t>His academic history includes:</w:t>
      </w:r>
    </w:p>
    <w:p w14:paraId="00AAFB36" w14:textId="77777777" w:rsidR="00901CF4" w:rsidRDefault="00901CF4" w:rsidP="00901CF4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</w:p>
    <w:p w14:paraId="0E46E20E" w14:textId="77777777" w:rsidR="00544B80" w:rsidRPr="00901CF4" w:rsidRDefault="009F4D39" w:rsidP="00901CF4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901CF4">
        <w:rPr>
          <w:rFonts w:asciiTheme="minorHAnsi" w:eastAsia="Times New Roman" w:hAnsiTheme="minorHAnsi" w:cs="Arial"/>
          <w:color w:val="222222"/>
          <w:szCs w:val="24"/>
          <w:lang w:eastAsia="en-AU"/>
        </w:rPr>
        <w:t>B</w:t>
      </w:r>
      <w:r w:rsidR="00544B80" w:rsidRPr="00901CF4">
        <w:rPr>
          <w:rFonts w:asciiTheme="minorHAnsi" w:eastAsia="Times New Roman" w:hAnsiTheme="minorHAnsi" w:cs="Arial"/>
          <w:color w:val="222222"/>
          <w:szCs w:val="24"/>
          <w:lang w:eastAsia="en-AU"/>
        </w:rPr>
        <w:t>Sc (Hons) Mathematics, Sussex University, 1971</w:t>
      </w:r>
    </w:p>
    <w:p w14:paraId="505AF1E0" w14:textId="77777777" w:rsidR="00544B80" w:rsidRPr="003550C2" w:rsidRDefault="00544B80" w:rsidP="00901CF4">
      <w:pPr>
        <w:pStyle w:val="ListParagraph"/>
        <w:numPr>
          <w:ilvl w:val="0"/>
          <w:numId w:val="3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Graduate Diploma in Administration, C</w:t>
      </w:r>
      <w:r w:rsidR="00FD736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anberra University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, 1979</w:t>
      </w:r>
    </w:p>
    <w:p w14:paraId="4BFE0075" w14:textId="77777777" w:rsidR="00FD7364" w:rsidRPr="003550C2" w:rsidRDefault="00544B80" w:rsidP="00544B8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Master of Arts (Public and Contextual Theology), CSU, 2011</w:t>
      </w:r>
    </w:p>
    <w:p w14:paraId="6A64596D" w14:textId="77777777" w:rsidR="00544B80" w:rsidRPr="003550C2" w:rsidRDefault="00544B80" w:rsidP="00544B80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Cs w:val="24"/>
          <w:lang w:eastAsia="en-AU"/>
        </w:rPr>
      </w:pP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I </w:t>
      </w:r>
      <w:r w:rsidR="00FD736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am</w:t>
      </w:r>
      <w:r w:rsidR="00FD4D40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presenting a paper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 </w:t>
      </w:r>
      <w:r w:rsidR="009F7D59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in June </w:t>
      </w:r>
      <w:r w:rsidR="00FD4D40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at the </w:t>
      </w:r>
      <w:r w:rsidR="00FD7364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ANZATS </w:t>
      </w:r>
      <w:r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 xml:space="preserve">Annual Conference </w:t>
      </w:r>
      <w:r w:rsidR="00FD4D40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on “Experiencing Land as Community throug</w:t>
      </w:r>
      <w:bookmarkStart w:id="0" w:name="_GoBack"/>
      <w:bookmarkEnd w:id="0"/>
      <w:r w:rsidR="00FD4D40" w:rsidRPr="003550C2">
        <w:rPr>
          <w:rFonts w:asciiTheme="minorHAnsi" w:eastAsia="Times New Roman" w:hAnsiTheme="minorHAnsi" w:cs="Arial"/>
          <w:color w:val="222222"/>
          <w:szCs w:val="24"/>
          <w:lang w:eastAsia="en-AU"/>
        </w:rPr>
        <w:t>h Judith Wright’s poetry”.</w:t>
      </w:r>
    </w:p>
    <w:p w14:paraId="26C78B08" w14:textId="77777777" w:rsidR="00F122E9" w:rsidRPr="003550C2" w:rsidRDefault="00F122E9">
      <w:pPr>
        <w:rPr>
          <w:rFonts w:asciiTheme="minorHAnsi" w:hAnsiTheme="minorHAnsi"/>
          <w:szCs w:val="24"/>
        </w:rPr>
      </w:pPr>
    </w:p>
    <w:sectPr w:rsidR="00F122E9" w:rsidRPr="003550C2" w:rsidSect="00901CF4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AD077" w14:textId="77777777" w:rsidR="00CC2FD9" w:rsidRDefault="00CC2FD9" w:rsidP="009F7D59">
      <w:pPr>
        <w:spacing w:line="240" w:lineRule="auto"/>
      </w:pPr>
      <w:r>
        <w:separator/>
      </w:r>
    </w:p>
  </w:endnote>
  <w:endnote w:type="continuationSeparator" w:id="0">
    <w:p w14:paraId="13028420" w14:textId="77777777" w:rsidR="00CC2FD9" w:rsidRDefault="00CC2FD9" w:rsidP="009F7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FABD9" w14:textId="2EBB2D63" w:rsidR="00901CF4" w:rsidRPr="00E8024A" w:rsidRDefault="00901CF4" w:rsidP="00901CF4">
    <w:pPr>
      <w:pStyle w:val="Header"/>
      <w:pBdr>
        <w:between w:val="single" w:sz="4" w:space="1" w:color="4F81BD" w:themeColor="accent1"/>
      </w:pBdr>
      <w:spacing w:line="276" w:lineRule="auto"/>
      <w:rPr>
        <w:rFonts w:ascii="Cambria" w:hAnsi="Cambria"/>
      </w:rPr>
    </w:pPr>
  </w:p>
  <w:p w14:paraId="12251E7A" w14:textId="0333820E" w:rsidR="00901CF4" w:rsidRDefault="00901C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1D752" w14:textId="78ED75FD" w:rsidR="009F7D59" w:rsidRPr="009F7D59" w:rsidRDefault="009F7D59" w:rsidP="009F7D59">
    <w:pPr>
      <w:pStyle w:val="Footer"/>
      <w:pBdr>
        <w:top w:val="thinThickSmallGap" w:sz="24" w:space="1" w:color="622423" w:themeColor="accent2" w:themeShade="7F"/>
      </w:pBdr>
      <w:rPr>
        <w:rFonts w:eastAsiaTheme="majorEastAsia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D82FA" w14:textId="77777777" w:rsidR="00CC2FD9" w:rsidRDefault="00CC2FD9" w:rsidP="009F7D59">
      <w:pPr>
        <w:spacing w:line="240" w:lineRule="auto"/>
      </w:pPr>
      <w:r>
        <w:separator/>
      </w:r>
    </w:p>
  </w:footnote>
  <w:footnote w:type="continuationSeparator" w:id="0">
    <w:p w14:paraId="0215E3A3" w14:textId="77777777" w:rsidR="00CC2FD9" w:rsidRDefault="00CC2FD9" w:rsidP="009F7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6981"/>
    <w:multiLevelType w:val="hybridMultilevel"/>
    <w:tmpl w:val="91FA9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DF03B7"/>
    <w:multiLevelType w:val="hybridMultilevel"/>
    <w:tmpl w:val="47F01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71A17"/>
    <w:multiLevelType w:val="hybridMultilevel"/>
    <w:tmpl w:val="536A7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80"/>
    <w:rsid w:val="00010081"/>
    <w:rsid w:val="00016041"/>
    <w:rsid w:val="0003569D"/>
    <w:rsid w:val="000C6005"/>
    <w:rsid w:val="00120534"/>
    <w:rsid w:val="00201C8C"/>
    <w:rsid w:val="002522DD"/>
    <w:rsid w:val="00331BCE"/>
    <w:rsid w:val="003550C2"/>
    <w:rsid w:val="003B46D9"/>
    <w:rsid w:val="004D7838"/>
    <w:rsid w:val="00544B80"/>
    <w:rsid w:val="005709DF"/>
    <w:rsid w:val="00702E5F"/>
    <w:rsid w:val="0072222C"/>
    <w:rsid w:val="0074461B"/>
    <w:rsid w:val="0078568E"/>
    <w:rsid w:val="007D6CB6"/>
    <w:rsid w:val="007E424B"/>
    <w:rsid w:val="0088051E"/>
    <w:rsid w:val="008E0D8D"/>
    <w:rsid w:val="00901CF4"/>
    <w:rsid w:val="00987762"/>
    <w:rsid w:val="009F4D39"/>
    <w:rsid w:val="009F7D59"/>
    <w:rsid w:val="00A66857"/>
    <w:rsid w:val="00AF5FDB"/>
    <w:rsid w:val="00B27816"/>
    <w:rsid w:val="00B74E15"/>
    <w:rsid w:val="00BA5936"/>
    <w:rsid w:val="00BD15C9"/>
    <w:rsid w:val="00C61F5E"/>
    <w:rsid w:val="00CC2FD9"/>
    <w:rsid w:val="00CE6675"/>
    <w:rsid w:val="00D018D5"/>
    <w:rsid w:val="00D36535"/>
    <w:rsid w:val="00D47FCD"/>
    <w:rsid w:val="00D77367"/>
    <w:rsid w:val="00E64B8B"/>
    <w:rsid w:val="00EA4637"/>
    <w:rsid w:val="00EE14A3"/>
    <w:rsid w:val="00F122E9"/>
    <w:rsid w:val="00F219EE"/>
    <w:rsid w:val="00FC2098"/>
    <w:rsid w:val="00FD4D40"/>
    <w:rsid w:val="00FD7364"/>
    <w:rsid w:val="00FE21B4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E70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D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59"/>
  </w:style>
  <w:style w:type="paragraph" w:styleId="Footer">
    <w:name w:val="footer"/>
    <w:basedOn w:val="Normal"/>
    <w:link w:val="FooterChar"/>
    <w:uiPriority w:val="99"/>
    <w:unhideWhenUsed/>
    <w:rsid w:val="009F7D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59"/>
  </w:style>
  <w:style w:type="paragraph" w:styleId="BalloonText">
    <w:name w:val="Balloon Text"/>
    <w:basedOn w:val="Normal"/>
    <w:link w:val="BalloonTextChar"/>
    <w:uiPriority w:val="99"/>
    <w:semiHidden/>
    <w:unhideWhenUsed/>
    <w:rsid w:val="009F7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59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901CF4"/>
    <w:pPr>
      <w:spacing w:line="240" w:lineRule="auto"/>
    </w:pPr>
    <w:rPr>
      <w:rFonts w:asciiTheme="minorHAnsi" w:eastAsiaTheme="minorEastAsia" w:hAnsiTheme="minorHAnsi"/>
      <w:color w:val="365F91" w:themeColor="accent1" w:themeShade="BF"/>
      <w:sz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D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59"/>
  </w:style>
  <w:style w:type="paragraph" w:styleId="Footer">
    <w:name w:val="footer"/>
    <w:basedOn w:val="Normal"/>
    <w:link w:val="FooterChar"/>
    <w:uiPriority w:val="99"/>
    <w:unhideWhenUsed/>
    <w:rsid w:val="009F7D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59"/>
  </w:style>
  <w:style w:type="paragraph" w:styleId="BalloonText">
    <w:name w:val="Balloon Text"/>
    <w:basedOn w:val="Normal"/>
    <w:link w:val="BalloonTextChar"/>
    <w:uiPriority w:val="99"/>
    <w:semiHidden/>
    <w:unhideWhenUsed/>
    <w:rsid w:val="009F7D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59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901CF4"/>
    <w:pPr>
      <w:spacing w:line="240" w:lineRule="auto"/>
    </w:pPr>
    <w:rPr>
      <w:rFonts w:asciiTheme="minorHAnsi" w:eastAsiaTheme="minorEastAsia" w:hAnsiTheme="minorHAnsi"/>
      <w:color w:val="365F91" w:themeColor="accent1" w:themeShade="BF"/>
      <w:sz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897DFD-9C91-3C46-820C-27163C22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413</Words>
  <Characters>2356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Sarah de Wit</cp:lastModifiedBy>
  <cp:revision>16</cp:revision>
  <cp:lastPrinted>2013-05-17T08:32:00Z</cp:lastPrinted>
  <dcterms:created xsi:type="dcterms:W3CDTF">2013-05-16T23:00:00Z</dcterms:created>
  <dcterms:modified xsi:type="dcterms:W3CDTF">2013-09-12T06:39:00Z</dcterms:modified>
</cp:coreProperties>
</file>