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F0582" w14:textId="06574F1A" w:rsidR="000B436F" w:rsidRPr="008B5A9B" w:rsidRDefault="000B436F" w:rsidP="008B5A9B">
      <w:pPr>
        <w:pStyle w:val="NoSpacing"/>
        <w:rPr>
          <w:b/>
          <w:sz w:val="28"/>
        </w:rPr>
      </w:pPr>
      <w:r w:rsidRPr="008B5A9B">
        <w:rPr>
          <w:b/>
          <w:sz w:val="28"/>
        </w:rPr>
        <w:t>Coal Seam Gas, F</w:t>
      </w:r>
      <w:r w:rsidR="008B5A9B">
        <w:rPr>
          <w:b/>
          <w:sz w:val="28"/>
        </w:rPr>
        <w:t>racking and Earth Jurisprudence:</w:t>
      </w:r>
      <w:r w:rsidRPr="008B5A9B">
        <w:rPr>
          <w:b/>
          <w:sz w:val="28"/>
        </w:rPr>
        <w:t xml:space="preserve"> is alignment possible?</w:t>
      </w:r>
    </w:p>
    <w:p w14:paraId="5E823A29" w14:textId="77777777" w:rsidR="008B5A9B" w:rsidRDefault="008B5A9B" w:rsidP="008B5A9B">
      <w:pPr>
        <w:pStyle w:val="NoSpacing"/>
        <w:rPr>
          <w:rFonts w:cs="Arial"/>
          <w:b/>
          <w:sz w:val="24"/>
        </w:rPr>
      </w:pPr>
    </w:p>
    <w:p w14:paraId="5F29A012" w14:textId="77777777" w:rsidR="008B5A9B" w:rsidRPr="008B5A9B" w:rsidRDefault="008B5A9B" w:rsidP="008B5A9B">
      <w:pPr>
        <w:pStyle w:val="NoSpacing"/>
        <w:rPr>
          <w:rFonts w:cs="Arial"/>
          <w:b/>
          <w:sz w:val="24"/>
        </w:rPr>
      </w:pPr>
      <w:r w:rsidRPr="008B5A9B">
        <w:rPr>
          <w:rFonts w:cs="Arial"/>
          <w:b/>
          <w:sz w:val="24"/>
        </w:rPr>
        <w:t>Janice Gray</w:t>
      </w:r>
    </w:p>
    <w:p w14:paraId="2F23167B" w14:textId="5AEEC182" w:rsidR="00B679FA" w:rsidRPr="008B5A9B" w:rsidRDefault="000B436F" w:rsidP="008B5A9B">
      <w:pPr>
        <w:pStyle w:val="NoSpacing"/>
        <w:rPr>
          <w:b/>
          <w:sz w:val="24"/>
        </w:rPr>
      </w:pPr>
      <w:r w:rsidRPr="008B5A9B">
        <w:rPr>
          <w:rFonts w:cs="Arial"/>
          <w:b/>
          <w:sz w:val="24"/>
        </w:rPr>
        <w:t>Senior Lecturer, Faculty of Law, University of New South Wales, Sydney, Australia.</w:t>
      </w:r>
    </w:p>
    <w:p w14:paraId="702246BF" w14:textId="77777777" w:rsidR="000B436F" w:rsidRPr="008B5A9B" w:rsidRDefault="000B436F" w:rsidP="008B5A9B">
      <w:pPr>
        <w:pStyle w:val="NoSpacing"/>
        <w:rPr>
          <w:sz w:val="24"/>
        </w:rPr>
      </w:pPr>
    </w:p>
    <w:p w14:paraId="6E00F3F6" w14:textId="77777777" w:rsidR="007D32CE" w:rsidRPr="008B5A9B" w:rsidRDefault="000B436F" w:rsidP="008B5A9B">
      <w:pPr>
        <w:pStyle w:val="NoSpacing"/>
        <w:rPr>
          <w:sz w:val="24"/>
          <w:u w:val="single"/>
        </w:rPr>
      </w:pPr>
      <w:r w:rsidRPr="008B5A9B">
        <w:rPr>
          <w:sz w:val="24"/>
          <w:u w:val="single"/>
        </w:rPr>
        <w:t>Abstract</w:t>
      </w:r>
    </w:p>
    <w:p w14:paraId="359C17D5" w14:textId="77777777" w:rsidR="007D32CE" w:rsidRPr="008B5A9B" w:rsidRDefault="007D32CE" w:rsidP="008B5A9B">
      <w:pPr>
        <w:pStyle w:val="NoSpacing"/>
        <w:rPr>
          <w:sz w:val="24"/>
        </w:rPr>
      </w:pPr>
      <w:r w:rsidRPr="008B5A9B">
        <w:rPr>
          <w:sz w:val="24"/>
        </w:rPr>
        <w:t>Coal seam gas mining and the associated technique of fracking have become sites of tension and disquiet in the Australian community. While they are somet</w:t>
      </w:r>
      <w:r w:rsidR="00815A20" w:rsidRPr="008B5A9B">
        <w:rPr>
          <w:sz w:val="24"/>
        </w:rPr>
        <w:t>imes billed as having favourable,</w:t>
      </w:r>
      <w:r w:rsidRPr="008B5A9B">
        <w:rPr>
          <w:sz w:val="24"/>
        </w:rPr>
        <w:t xml:space="preserve"> green credentials, oppositional forces condemn both CSG mining and fracking for the potential damage they may cause to land, water and eco-systems. In this climate, the manner in which these activities are regulated and governed assumes great significance. Therefore, this paper examines key aspects of the present regulatory and governance framework, using one state (NSW), as a case study. It then explores whether the existing framework is in harmony with the tenets of Earth Jurisprudence and if not, what kind of reform may be necessary to achieve a better alignment. </w:t>
      </w:r>
    </w:p>
    <w:p w14:paraId="404B1CC6" w14:textId="77777777" w:rsidR="00B679FA" w:rsidRPr="008B5A9B" w:rsidRDefault="00B679FA" w:rsidP="008B5A9B">
      <w:pPr>
        <w:pStyle w:val="NoSpacing"/>
        <w:rPr>
          <w:sz w:val="24"/>
        </w:rPr>
      </w:pPr>
    </w:p>
    <w:p w14:paraId="1C9B9BF8" w14:textId="66135D15" w:rsidR="00B679FA" w:rsidRPr="008B5A9B" w:rsidRDefault="008B5A9B" w:rsidP="008B5A9B">
      <w:pPr>
        <w:pStyle w:val="NoSpacing"/>
        <w:rPr>
          <w:sz w:val="24"/>
          <w:u w:val="single"/>
        </w:rPr>
      </w:pPr>
      <w:r>
        <w:rPr>
          <w:sz w:val="24"/>
          <w:u w:val="single"/>
        </w:rPr>
        <w:t>Speaker Biography</w:t>
      </w:r>
      <w:bookmarkStart w:id="0" w:name="_GoBack"/>
      <w:bookmarkEnd w:id="0"/>
    </w:p>
    <w:p w14:paraId="18BB29E0" w14:textId="32D706DA" w:rsidR="00742DA8" w:rsidRPr="008B5A9B" w:rsidRDefault="00742DA8" w:rsidP="008B5A9B">
      <w:pPr>
        <w:pStyle w:val="NoSpacing"/>
        <w:rPr>
          <w:rFonts w:cs="Arial"/>
          <w:sz w:val="24"/>
        </w:rPr>
      </w:pPr>
      <w:r w:rsidRPr="008B5A9B">
        <w:rPr>
          <w:rFonts w:cs="Arial"/>
          <w:sz w:val="24"/>
        </w:rPr>
        <w:t>Janice has published nationally and internationally in the fields of water law, property law</w:t>
      </w:r>
      <w:r w:rsidR="00B7247D" w:rsidRPr="008B5A9B">
        <w:rPr>
          <w:rFonts w:cs="Arial"/>
          <w:sz w:val="24"/>
        </w:rPr>
        <w:t>, equity</w:t>
      </w:r>
      <w:r w:rsidRPr="008B5A9B">
        <w:rPr>
          <w:rFonts w:cs="Arial"/>
          <w:sz w:val="24"/>
        </w:rPr>
        <w:t xml:space="preserve"> and native title. She is the lead author of Property Law in New South Wales, now in its 3</w:t>
      </w:r>
      <w:r w:rsidRPr="008B5A9B">
        <w:rPr>
          <w:rFonts w:cs="Arial"/>
          <w:sz w:val="24"/>
          <w:vertAlign w:val="superscript"/>
        </w:rPr>
        <w:t>rd</w:t>
      </w:r>
      <w:r w:rsidRPr="008B5A9B">
        <w:rPr>
          <w:rFonts w:cs="Arial"/>
          <w:sz w:val="24"/>
        </w:rPr>
        <w:t xml:space="preserve"> edition (2012) and one of three co-authors of Water Resources Law (2009), the second edition of which is presently being commissioned. She is particularly interested in the governance of natural resources; has sat on the Property Law Committee of the NSW Law Society, holds a current practising certificate as a solicitor in the State of NSW and is the Editor-in-Chief of the Australasian Journal of Natural Resources Law and Policy, an Editor of the Human Rights Defender and on the international advisory board of the Canadian Journal of Native Studies. In 2012</w:t>
      </w:r>
      <w:r w:rsidR="00B7247D" w:rsidRPr="008B5A9B">
        <w:rPr>
          <w:rFonts w:cs="Arial"/>
          <w:sz w:val="24"/>
        </w:rPr>
        <w:t>,</w:t>
      </w:r>
      <w:r w:rsidRPr="008B5A9B">
        <w:rPr>
          <w:rFonts w:cs="Arial"/>
          <w:sz w:val="24"/>
        </w:rPr>
        <w:t xml:space="preserve"> she was part of a research team which won a NSW Green Globe Award for its project on sustainable sanitation. </w:t>
      </w:r>
    </w:p>
    <w:p w14:paraId="5F42335D" w14:textId="77777777" w:rsidR="00742DA8" w:rsidRPr="008B5A9B" w:rsidRDefault="00742DA8" w:rsidP="008B5A9B">
      <w:pPr>
        <w:pStyle w:val="NoSpacing"/>
        <w:rPr>
          <w:sz w:val="24"/>
        </w:rPr>
      </w:pPr>
    </w:p>
    <w:sectPr w:rsidR="00742DA8" w:rsidRPr="008B5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52"/>
    <w:rsid w:val="00052DA1"/>
    <w:rsid w:val="000B436F"/>
    <w:rsid w:val="000E7C68"/>
    <w:rsid w:val="001D142E"/>
    <w:rsid w:val="003F40D7"/>
    <w:rsid w:val="005717D8"/>
    <w:rsid w:val="00667552"/>
    <w:rsid w:val="006A49C8"/>
    <w:rsid w:val="006D42E1"/>
    <w:rsid w:val="00742DA8"/>
    <w:rsid w:val="00743288"/>
    <w:rsid w:val="00792B47"/>
    <w:rsid w:val="007D32CE"/>
    <w:rsid w:val="00815A20"/>
    <w:rsid w:val="00881939"/>
    <w:rsid w:val="008B5A9B"/>
    <w:rsid w:val="00A40AEC"/>
    <w:rsid w:val="00B679FA"/>
    <w:rsid w:val="00B7247D"/>
    <w:rsid w:val="00EA518A"/>
    <w:rsid w:val="00EF467B"/>
    <w:rsid w:val="00FA7E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1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18A"/>
    <w:rPr>
      <w:color w:val="0000FF"/>
      <w:u w:val="single"/>
    </w:rPr>
  </w:style>
  <w:style w:type="paragraph" w:styleId="NoSpacing">
    <w:name w:val="No Spacing"/>
    <w:uiPriority w:val="1"/>
    <w:qFormat/>
    <w:rsid w:val="008B5A9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18A"/>
    <w:rPr>
      <w:color w:val="0000FF"/>
      <w:u w:val="single"/>
    </w:rPr>
  </w:style>
  <w:style w:type="paragraph" w:styleId="NoSpacing">
    <w:name w:val="No Spacing"/>
    <w:uiPriority w:val="1"/>
    <w:qFormat/>
    <w:rsid w:val="008B5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50EF-5A70-A146-810A-F9125792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Gray 4 December 2011</dc:creator>
  <cp:lastModifiedBy>Sarah de Wit</cp:lastModifiedBy>
  <cp:revision>6</cp:revision>
  <cp:lastPrinted>2013-05-23T01:33:00Z</cp:lastPrinted>
  <dcterms:created xsi:type="dcterms:W3CDTF">2013-07-23T03:21:00Z</dcterms:created>
  <dcterms:modified xsi:type="dcterms:W3CDTF">2013-09-12T06:48:00Z</dcterms:modified>
</cp:coreProperties>
</file>